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307FEC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ОП.02 ТЕХНИЧЕСКАЯ МЕХАНИКА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1.1.Область применения программы</w:t>
      </w:r>
    </w:p>
    <w:p w:rsidR="00307FEC" w:rsidRPr="00307FEC" w:rsidRDefault="00307FEC" w:rsidP="00307FEC">
      <w:pPr>
        <w:widowControl w:val="0"/>
        <w:suppressAutoHyphens/>
        <w:spacing w:after="0" w:line="240" w:lineRule="auto"/>
        <w:ind w:firstLine="737"/>
        <w:jc w:val="both"/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307FEC"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  <w:t>12.02.07 Монтаж, техническое обслуживание и ремонт медицинской техники</w:t>
      </w:r>
    </w:p>
    <w:p w:rsidR="00307FEC" w:rsidRPr="00307FEC" w:rsidRDefault="00307FEC" w:rsidP="00307FEC">
      <w:pPr>
        <w:suppressAutoHyphens/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программы учтена Рабочая программа воспитания ГБПОУ РК "Симферопольский колледж радиоэлектроники" по специальности 12.02.07 Монтаж, техническое обслуживание и ремонт медицинской техники.</w:t>
      </w:r>
    </w:p>
    <w:p w:rsidR="00307FEC" w:rsidRPr="00307FEC" w:rsidRDefault="00307FEC" w:rsidP="00307FEC">
      <w:pPr>
        <w:widowControl w:val="0"/>
        <w:suppressAutoHyphens/>
        <w:spacing w:after="0" w:line="240" w:lineRule="auto"/>
        <w:ind w:firstLine="737"/>
        <w:jc w:val="both"/>
        <w:rPr>
          <w:rFonts w:ascii="Times New Roman" w:eastAsia="Andale Sans UI" w:hAnsi="Times New Roman" w:cs="Times New Roman"/>
          <w:b/>
          <w:bCs/>
          <w:kern w:val="1"/>
          <w:sz w:val="32"/>
          <w:szCs w:val="32"/>
          <w:u w:val="single"/>
          <w:lang w:eastAsia="ar-SA"/>
        </w:rPr>
      </w:pP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цикл</w:t>
      </w: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</w:t>
      </w: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бщепрофессиональных дисциплин.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</w:pP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В результате освоения дисциплины обучающийся должен уметь: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читать кинематические схемы;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проводить расчет и проектировать детали и сборочные единицы общего назначения;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проводить сборочно-разборочные работы в соответствии с характером соединений деталей и сборочных единиц;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-определять напряжения в конструкционных элементах;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-производить расчеты элементов конструкций на прочность, жесткость и устойчивость;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-определять передаточное отношение;</w:t>
      </w: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 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результате освоения дисциплины обучающийся должен </w:t>
      </w: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знать: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-виды машин и механизмов, принцип действия, кинематические и динамические характеристики;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-типы кинематических пар;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-типы соединений деталей и машин;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-основные сборочные единицы и детали;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-характер соединения деталей и сборочных единиц;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-принцип взаимозаменяемости;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-виды движений и преобразующие движения механизмы;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-виды передач, их устройство, назначение, преимущества и недостатки, условные обозначения на схемах;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-передаточное отношение и число;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-методику расчета элементов конструкций на прочность, жесткость и устойчивость при различных видах деформации;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07FEC" w:rsidRPr="00307FEC" w:rsidRDefault="00307FEC" w:rsidP="00307FEC">
      <w:pPr>
        <w:suppressAutoHyphens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ОП.02 Техническая механика способствует формированию </w:t>
      </w:r>
      <w:r w:rsidRPr="00307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307FEC" w:rsidRPr="00307FEC" w:rsidRDefault="00307FEC" w:rsidP="00307FEC">
      <w:p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1.5. Оформлять </w:t>
      </w:r>
      <w:proofErr w:type="spell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</w:t>
      </w:r>
      <w:proofErr w:type="spell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отчётную документацию.</w:t>
      </w:r>
    </w:p>
    <w:p w:rsidR="00307FEC" w:rsidRPr="00307FEC" w:rsidRDefault="00307FEC" w:rsidP="00307FEC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307FEC" w:rsidRPr="00307FEC" w:rsidRDefault="00307FEC" w:rsidP="00307FEC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  <w:proofErr w:type="gramStart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 xml:space="preserve">В результате освоения учебной дисциплины ОП.02 Техническая механика у обучающегося формируются </w:t>
      </w: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  <w:t>общие компетенции:</w:t>
      </w:r>
      <w:proofErr w:type="gramEnd"/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 xml:space="preserve">        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 – коммуникационные технологии в профессиональной деятельности.</w:t>
      </w:r>
    </w:p>
    <w:p w:rsidR="00307FEC" w:rsidRPr="00307FEC" w:rsidRDefault="00307FEC" w:rsidP="00307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7FEC" w:rsidRPr="00307FEC" w:rsidRDefault="00307FEC" w:rsidP="00307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307FEC" w:rsidRPr="00307FEC" w:rsidRDefault="00307FEC" w:rsidP="00307FE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307F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ЛР 14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ЛР 15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ЛР 16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307FEC" w:rsidRPr="00307FEC" w:rsidRDefault="00307FEC" w:rsidP="00307FE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ЛР 17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307FEC" w:rsidRPr="00307FEC" w:rsidRDefault="00307FEC" w:rsidP="00307F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FEC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307FEC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307FEC" w:rsidRPr="00307FEC" w:rsidRDefault="00307FEC" w:rsidP="00307F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96 часов, в том числе:</w:t>
      </w:r>
    </w:p>
    <w:p w:rsidR="00307FEC" w:rsidRPr="00307FEC" w:rsidRDefault="00307FEC" w:rsidP="00307FEC">
      <w:pPr>
        <w:widowControl w:val="0"/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 xml:space="preserve">обязательной аудиторной учебной нагрузки </w:t>
      </w:r>
      <w:proofErr w:type="gramStart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307FEC"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  <w:t>64</w:t>
      </w:r>
      <w:r w:rsidRPr="00307FEC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часов; </w:t>
      </w:r>
    </w:p>
    <w:p w:rsidR="00307FEC" w:rsidRPr="00307FEC" w:rsidRDefault="00307FEC" w:rsidP="00307FEC">
      <w:pPr>
        <w:widowControl w:val="0"/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</w:pP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самостоятельной работы </w:t>
      </w:r>
      <w:proofErr w:type="gramStart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 w:eastAsia="ar-SA"/>
        </w:rPr>
        <w:t>32</w:t>
      </w:r>
      <w:r w:rsidRPr="00307FEC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307FEC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307FEC" w:rsidRDefault="00307FEC" w:rsidP="00307FEC">
      <w:pPr>
        <w:jc w:val="both"/>
        <w:rPr>
          <w:rFonts w:ascii="Times New Roman" w:hAnsi="Times New Roman" w:cs="Times New Roman"/>
          <w:b/>
          <w:sz w:val="28"/>
        </w:rPr>
      </w:pPr>
      <w:r w:rsidRPr="00307FEC">
        <w:rPr>
          <w:rFonts w:ascii="Times New Roman" w:hAnsi="Times New Roman" w:cs="Times New Roman"/>
          <w:b/>
          <w:sz w:val="28"/>
        </w:rPr>
        <w:t>1.5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307FEC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43B61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07FEC">
        <w:rPr>
          <w:rFonts w:ascii="Times New Roman" w:hAnsi="Times New Roman" w:cs="Times New Roman"/>
          <w:sz w:val="28"/>
        </w:rPr>
        <w:t>Раздел 1 Теоретическая механика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1.1. </w:t>
      </w:r>
      <w:r w:rsidRPr="00307FEC">
        <w:rPr>
          <w:rFonts w:ascii="Times New Roman" w:hAnsi="Times New Roman" w:cs="Times New Roman"/>
          <w:sz w:val="28"/>
        </w:rPr>
        <w:t>Осн</w:t>
      </w:r>
      <w:r w:rsidRPr="00307FEC">
        <w:rPr>
          <w:rFonts w:ascii="Times New Roman" w:hAnsi="Times New Roman" w:cs="Times New Roman"/>
          <w:sz w:val="28"/>
        </w:rPr>
        <w:t>овные понятия и аксиомы статики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1.2. </w:t>
      </w:r>
      <w:r w:rsidRPr="00307FEC">
        <w:rPr>
          <w:rFonts w:ascii="Times New Roman" w:hAnsi="Times New Roman" w:cs="Times New Roman"/>
          <w:sz w:val="28"/>
        </w:rPr>
        <w:t>Плоская система сходящихся сил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1.3. </w:t>
      </w:r>
      <w:r w:rsidRPr="00307FEC">
        <w:rPr>
          <w:rFonts w:ascii="Times New Roman" w:hAnsi="Times New Roman" w:cs="Times New Roman"/>
          <w:sz w:val="28"/>
        </w:rPr>
        <w:t>Пара сил и</w:t>
      </w:r>
      <w:r w:rsidRPr="00307FEC">
        <w:rPr>
          <w:rFonts w:ascii="Times New Roman" w:hAnsi="Times New Roman" w:cs="Times New Roman"/>
          <w:sz w:val="28"/>
        </w:rPr>
        <w:t xml:space="preserve"> момент силы относительно точки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1.4 </w:t>
      </w:r>
      <w:r w:rsidRPr="00307FEC">
        <w:rPr>
          <w:rFonts w:ascii="Times New Roman" w:hAnsi="Times New Roman" w:cs="Times New Roman"/>
          <w:sz w:val="28"/>
        </w:rPr>
        <w:t>Плоская систем</w:t>
      </w:r>
      <w:r w:rsidRPr="00307FEC">
        <w:rPr>
          <w:rFonts w:ascii="Times New Roman" w:hAnsi="Times New Roman" w:cs="Times New Roman"/>
          <w:sz w:val="28"/>
        </w:rPr>
        <w:t>а произвольно расположенных сил</w:t>
      </w:r>
    </w:p>
    <w:p w:rsid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1.5 </w:t>
      </w:r>
      <w:r w:rsidRPr="00307FEC">
        <w:rPr>
          <w:rFonts w:ascii="Times New Roman" w:hAnsi="Times New Roman" w:cs="Times New Roman"/>
          <w:sz w:val="28"/>
        </w:rPr>
        <w:t>Пространственные системы сил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1.6 </w:t>
      </w:r>
      <w:r w:rsidRPr="00307FEC">
        <w:rPr>
          <w:rFonts w:ascii="Times New Roman" w:hAnsi="Times New Roman" w:cs="Times New Roman"/>
          <w:sz w:val="28"/>
        </w:rPr>
        <w:t>Центр тяжести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1.7 </w:t>
      </w:r>
      <w:r w:rsidRPr="00307FEC">
        <w:rPr>
          <w:rFonts w:ascii="Times New Roman" w:hAnsi="Times New Roman" w:cs="Times New Roman"/>
          <w:sz w:val="28"/>
        </w:rPr>
        <w:t>Основные понятия кинематики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1.8 </w:t>
      </w:r>
      <w:r w:rsidRPr="00307FEC">
        <w:rPr>
          <w:rFonts w:ascii="Times New Roman" w:hAnsi="Times New Roman" w:cs="Times New Roman"/>
          <w:sz w:val="28"/>
        </w:rPr>
        <w:t>Кинематика точки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1.9 </w:t>
      </w:r>
      <w:r w:rsidRPr="00307FEC">
        <w:rPr>
          <w:rFonts w:ascii="Times New Roman" w:hAnsi="Times New Roman" w:cs="Times New Roman"/>
          <w:sz w:val="28"/>
        </w:rPr>
        <w:t>Пр</w:t>
      </w:r>
      <w:r w:rsidRPr="00307FEC">
        <w:rPr>
          <w:rFonts w:ascii="Times New Roman" w:hAnsi="Times New Roman" w:cs="Times New Roman"/>
          <w:sz w:val="28"/>
        </w:rPr>
        <w:t>остейшие движения твёрд</w:t>
      </w:r>
      <w:bookmarkStart w:id="0" w:name="_GoBack"/>
      <w:bookmarkEnd w:id="0"/>
      <w:r w:rsidRPr="00307FEC">
        <w:rPr>
          <w:rFonts w:ascii="Times New Roman" w:hAnsi="Times New Roman" w:cs="Times New Roman"/>
          <w:sz w:val="28"/>
        </w:rPr>
        <w:t>ого тела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1.10 </w:t>
      </w:r>
      <w:r w:rsidRPr="00307FEC">
        <w:rPr>
          <w:rFonts w:ascii="Times New Roman" w:hAnsi="Times New Roman" w:cs="Times New Roman"/>
          <w:sz w:val="28"/>
        </w:rPr>
        <w:t>Основ</w:t>
      </w:r>
      <w:r>
        <w:rPr>
          <w:rFonts w:ascii="Times New Roman" w:hAnsi="Times New Roman" w:cs="Times New Roman"/>
          <w:sz w:val="28"/>
        </w:rPr>
        <w:t xml:space="preserve">ные понятия и аксиомы динамики. </w:t>
      </w:r>
      <w:r w:rsidRPr="00307FEC">
        <w:rPr>
          <w:rFonts w:ascii="Times New Roman" w:hAnsi="Times New Roman" w:cs="Times New Roman"/>
          <w:sz w:val="28"/>
        </w:rPr>
        <w:t>Понятие о трении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1.11 </w:t>
      </w:r>
      <w:r w:rsidRPr="00307FEC">
        <w:rPr>
          <w:rFonts w:ascii="Times New Roman" w:hAnsi="Times New Roman" w:cs="Times New Roman"/>
          <w:sz w:val="28"/>
        </w:rPr>
        <w:t>Работа и мощность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Раздел 2. </w:t>
      </w:r>
      <w:r w:rsidRPr="00307FEC">
        <w:rPr>
          <w:rFonts w:ascii="Times New Roman" w:hAnsi="Times New Roman" w:cs="Times New Roman"/>
          <w:sz w:val="28"/>
        </w:rPr>
        <w:t>Сопротивление материалов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2.1 </w:t>
      </w:r>
      <w:r w:rsidRPr="00307FEC">
        <w:rPr>
          <w:rFonts w:ascii="Times New Roman" w:hAnsi="Times New Roman" w:cs="Times New Roman"/>
          <w:sz w:val="28"/>
        </w:rPr>
        <w:t>Основные положения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2.2 </w:t>
      </w:r>
      <w:r w:rsidRPr="00307FEC">
        <w:rPr>
          <w:rFonts w:ascii="Times New Roman" w:hAnsi="Times New Roman" w:cs="Times New Roman"/>
          <w:sz w:val="28"/>
        </w:rPr>
        <w:t>Растяжение и сжатие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2.3 Практические </w:t>
      </w:r>
      <w:r w:rsidRPr="00307FEC">
        <w:rPr>
          <w:rFonts w:ascii="Times New Roman" w:hAnsi="Times New Roman" w:cs="Times New Roman"/>
          <w:sz w:val="28"/>
        </w:rPr>
        <w:t>расчёты на срез и смятие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2.4 </w:t>
      </w:r>
      <w:r w:rsidRPr="00307FEC">
        <w:rPr>
          <w:rFonts w:ascii="Times New Roman" w:hAnsi="Times New Roman" w:cs="Times New Roman"/>
          <w:sz w:val="28"/>
        </w:rPr>
        <w:t>Геометрические</w:t>
      </w:r>
      <w:r w:rsidRPr="00307FEC">
        <w:rPr>
          <w:rFonts w:ascii="Times New Roman" w:hAnsi="Times New Roman" w:cs="Times New Roman"/>
          <w:sz w:val="28"/>
        </w:rPr>
        <w:t xml:space="preserve"> характеристики плоских сечений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2.5 </w:t>
      </w:r>
      <w:r w:rsidRPr="00307FEC">
        <w:rPr>
          <w:rFonts w:ascii="Times New Roman" w:hAnsi="Times New Roman" w:cs="Times New Roman"/>
          <w:sz w:val="28"/>
        </w:rPr>
        <w:t>Кручение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2.6 </w:t>
      </w:r>
      <w:r w:rsidRPr="00307FEC">
        <w:rPr>
          <w:rFonts w:ascii="Times New Roman" w:hAnsi="Times New Roman" w:cs="Times New Roman"/>
          <w:sz w:val="28"/>
        </w:rPr>
        <w:t>Изгиб. Кручение.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Раздел 3. </w:t>
      </w:r>
      <w:r w:rsidRPr="00307FEC">
        <w:rPr>
          <w:rFonts w:ascii="Times New Roman" w:hAnsi="Times New Roman" w:cs="Times New Roman"/>
          <w:sz w:val="28"/>
        </w:rPr>
        <w:t>Детали машин</w:t>
      </w:r>
    </w:p>
    <w:p w:rsidR="00307FEC" w:rsidRPr="00307FEC" w:rsidRDefault="00307FEC" w:rsidP="00307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 3.1 </w:t>
      </w:r>
      <w:r w:rsidRPr="00307FEC">
        <w:rPr>
          <w:rFonts w:ascii="Times New Roman" w:hAnsi="Times New Roman" w:cs="Times New Roman"/>
          <w:sz w:val="28"/>
        </w:rPr>
        <w:t>Основные положения</w:t>
      </w:r>
    </w:p>
    <w:p w:rsidR="00307FEC" w:rsidRPr="00307FEC" w:rsidRDefault="00307FEC" w:rsidP="00307FEC">
      <w:pPr>
        <w:jc w:val="both"/>
        <w:rPr>
          <w:rFonts w:ascii="Times New Roman" w:hAnsi="Times New Roman" w:cs="Times New Roman"/>
          <w:sz w:val="28"/>
        </w:rPr>
      </w:pPr>
    </w:p>
    <w:p w:rsidR="00307FEC" w:rsidRPr="00307FEC" w:rsidRDefault="00307FEC" w:rsidP="00307FEC">
      <w:pPr>
        <w:jc w:val="both"/>
        <w:rPr>
          <w:rFonts w:ascii="Times New Roman" w:hAnsi="Times New Roman" w:cs="Times New Roman"/>
          <w:b/>
          <w:sz w:val="28"/>
        </w:rPr>
      </w:pPr>
    </w:p>
    <w:p w:rsidR="00307FEC" w:rsidRPr="00307FEC" w:rsidRDefault="00307FEC" w:rsidP="00307FEC">
      <w:pPr>
        <w:jc w:val="both"/>
        <w:rPr>
          <w:rFonts w:ascii="Times New Roman" w:hAnsi="Times New Roman" w:cs="Times New Roman"/>
          <w:b/>
          <w:sz w:val="28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07FE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B17AE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2021-11-19T08:01:00Z</dcterms:created>
  <dcterms:modified xsi:type="dcterms:W3CDTF">2021-11-19T08:06:00Z</dcterms:modified>
</cp:coreProperties>
</file>